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B" w:rsidRPr="0080793B" w:rsidRDefault="0080793B" w:rsidP="0080793B">
      <w:pPr>
        <w:shd w:val="clear" w:color="auto" w:fill="FFFFFF"/>
        <w:spacing w:after="150" w:line="240" w:lineRule="auto"/>
        <w:outlineLvl w:val="0"/>
        <w:rPr>
          <w:rFonts w:ascii="Candara" w:eastAsia="Times New Roman" w:hAnsi="Candara" w:cs="Arial"/>
          <w:b/>
          <w:bCs/>
          <w:color w:val="444444"/>
          <w:kern w:val="36"/>
          <w:sz w:val="40"/>
          <w:szCs w:val="40"/>
          <w:lang w:eastAsia="sl-SI"/>
        </w:rPr>
      </w:pPr>
      <w:r w:rsidRPr="0080793B">
        <w:rPr>
          <w:rFonts w:ascii="Candara" w:eastAsia="Times New Roman" w:hAnsi="Candara" w:cs="Arial"/>
          <w:b/>
          <w:bCs/>
          <w:color w:val="444444"/>
          <w:kern w:val="36"/>
          <w:sz w:val="40"/>
          <w:szCs w:val="40"/>
          <w:lang w:eastAsia="sl-SI"/>
        </w:rPr>
        <w:t>POZIV ZA PREDLOGE ZA ČLANE VOLILNIH ODBOROV ZA LOKALNE VOLITVE</w:t>
      </w:r>
    </w:p>
    <w:p w:rsidR="002B29D8" w:rsidRPr="00716644" w:rsidRDefault="0080793B" w:rsidP="002B29D8">
      <w:pPr>
        <w:shd w:val="clear" w:color="auto" w:fill="FFFFFF"/>
        <w:spacing w:after="240" w:line="240" w:lineRule="auto"/>
        <w:jc w:val="both"/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</w:pPr>
      <w:r w:rsidRPr="00716644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>18. novembra 2018 bodo redne lokalne volitve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, na katerih bodo v vseh občinah izvolili člane občinskih svetov, župane in člane svetov ožjih delov občin. Redne lokalne volitve se opravijo v skladu z določbami Zakona o lokalnih volitvah (Uradni list RS, št. 94/07 – uradno prečiščeno besedilo, 45/08, 83/12 in 68/17). Navedeni zakon v 37. členu določa, da lahko </w:t>
      </w:r>
      <w:r w:rsidRPr="00716644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>politične stranke, druge organizacije občanov v občini ter občani, najpozneje v desetih dneh po razpisu volitev (do 13.9.2018) dajo svoje predloge za imenovanje predsednika in člane volilnih odborov ter njihove namestnike občinski volilni komisiji.</w:t>
      </w:r>
    </w:p>
    <w:p w:rsidR="0080793B" w:rsidRPr="0080793B" w:rsidRDefault="0080793B" w:rsidP="002B2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Predsednik, član volilnega odbora in njun namestnik, v skladu z določili zakona, ne more biti zakonec, oče, mati, otrok, sestra ali brat, posvojitelj ali posvojenec kandidata v volilni enoti, v kateri je ta volilni odbor imenovan, niti ne more živeti s kandidatom v zunajzakonski skupnosti ali registrirani istospolni partnerski skupnosti.</w:t>
      </w:r>
    </w:p>
    <w:p w:rsidR="0080793B" w:rsidRPr="0080793B" w:rsidRDefault="0080793B" w:rsidP="002B29D8">
      <w:pPr>
        <w:shd w:val="clear" w:color="auto" w:fill="FFFFFF"/>
        <w:spacing w:after="0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Predlagatelj mora ob vložitvi predlogov za vsakega od kandidatov za predsednika in člana volilnega odbora oziroma njune namestnike priložiti njegovo pisno izjavo, da soglaša z imenovanjem v volilni odbor, in njegovo pisno izjavo, da bo najpozneje v treh dneh po javni objavi kandidatur oziroma list kandidatov obvestil pristojno volilno komisijo o sorodstvenem ali drugem razmerju s kandidatom.</w:t>
      </w:r>
    </w:p>
    <w:p w:rsidR="0080793B" w:rsidRPr="0080793B" w:rsidRDefault="0080793B" w:rsidP="002B29D8">
      <w:pPr>
        <w:shd w:val="clear" w:color="auto" w:fill="FFFFFF"/>
        <w:spacing w:after="0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Zakon o lokalnih volitvah v </w:t>
      </w:r>
      <w:proofErr w:type="spellStart"/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114.a</w:t>
      </w:r>
      <w:proofErr w:type="spellEnd"/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členu določa, da se z </w:t>
      </w:r>
      <w:r w:rsidRPr="0080793B">
        <w:rPr>
          <w:rFonts w:ascii="Candara" w:eastAsia="Times New Roman" w:hAnsi="Candara" w:cs="Arial"/>
          <w:b/>
          <w:color w:val="000000"/>
          <w:sz w:val="24"/>
          <w:szCs w:val="24"/>
          <w:lang w:eastAsia="sl-SI"/>
        </w:rPr>
        <w:t>globo 600 evrov kaznuje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za prekršek posameznik, ki v določenem roku </w:t>
      </w:r>
      <w:r w:rsidRPr="0080793B">
        <w:rPr>
          <w:rFonts w:ascii="Candara" w:eastAsia="Times New Roman" w:hAnsi="Candara" w:cs="Arial"/>
          <w:color w:val="000000"/>
          <w:sz w:val="24"/>
          <w:szCs w:val="24"/>
          <w:u w:val="single"/>
          <w:lang w:eastAsia="sl-SI"/>
        </w:rPr>
        <w:t>ne obvesti pristojne volilne komisije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o sorodstvenem ali drugem razmerju s kandidatom oziroma posameznik, ki poda lažno pisno izjavo o tem, da s kandidatom ni v sorodstvenem ali drugem razmerju.</w:t>
      </w:r>
    </w:p>
    <w:p w:rsidR="00716644" w:rsidRPr="00716644" w:rsidRDefault="0080793B" w:rsidP="00716644">
      <w:pPr>
        <w:shd w:val="clear" w:color="auto" w:fill="FFFFFF"/>
        <w:spacing w:before="100" w:beforeAutospacing="1" w:after="0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Za </w:t>
      </w:r>
      <w:r w:rsidR="002B29D8" w:rsidRP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izvedbo 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lokaln</w:t>
      </w:r>
      <w:r w:rsidR="002B29D8" w:rsidRP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ih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volit</w:t>
      </w:r>
      <w:r w:rsidR="002B29D8" w:rsidRP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e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v bodo v občini določena sledeče volišča: </w:t>
      </w:r>
    </w:p>
    <w:p w:rsidR="00716644" w:rsidRPr="00716644" w:rsidRDefault="00716644" w:rsidP="00716644">
      <w:pPr>
        <w:spacing w:after="0"/>
        <w:rPr>
          <w:rFonts w:ascii="Candara" w:hAnsi="Candara"/>
          <w:strike/>
          <w:color w:val="FF0000"/>
          <w:szCs w:val="24"/>
        </w:rPr>
      </w:pPr>
      <w:r w:rsidRPr="00716644">
        <w:rPr>
          <w:rFonts w:ascii="Candara" w:hAnsi="Candara"/>
          <w:szCs w:val="24"/>
        </w:rPr>
        <w:t xml:space="preserve">volišče 001: </w:t>
      </w:r>
      <w:r w:rsidRPr="00716644">
        <w:rPr>
          <w:rFonts w:ascii="Candara" w:hAnsi="Candara"/>
          <w:bCs/>
          <w:color w:val="000000"/>
        </w:rPr>
        <w:t>PETER ŽIBERT, SV. VRH 3</w:t>
      </w:r>
    </w:p>
    <w:p w:rsidR="00716644" w:rsidRPr="00716644" w:rsidRDefault="00716644" w:rsidP="00716644">
      <w:pPr>
        <w:spacing w:after="0"/>
        <w:rPr>
          <w:rFonts w:ascii="Candara" w:hAnsi="Candara"/>
          <w:bCs/>
          <w:color w:val="000000"/>
        </w:rPr>
      </w:pPr>
      <w:r w:rsidRPr="00716644">
        <w:rPr>
          <w:rFonts w:ascii="Candara" w:hAnsi="Candara"/>
          <w:szCs w:val="24"/>
        </w:rPr>
        <w:t xml:space="preserve">volišče 002: KUČIČ DANIJEL, GOR. LAKNICE </w:t>
      </w:r>
      <w:r w:rsidRPr="00716644">
        <w:rPr>
          <w:rFonts w:ascii="Candara" w:hAnsi="Candara"/>
          <w:bCs/>
          <w:color w:val="000000"/>
        </w:rPr>
        <w:t xml:space="preserve">15 A </w:t>
      </w:r>
    </w:p>
    <w:p w:rsidR="00716644" w:rsidRPr="00716644" w:rsidRDefault="00716644" w:rsidP="00716644">
      <w:pPr>
        <w:spacing w:after="0"/>
        <w:rPr>
          <w:rFonts w:ascii="Candara" w:hAnsi="Candara"/>
          <w:strike/>
          <w:color w:val="FF0000"/>
          <w:szCs w:val="24"/>
        </w:rPr>
      </w:pPr>
      <w:r w:rsidRPr="00716644">
        <w:rPr>
          <w:rFonts w:ascii="Candara" w:hAnsi="Candara"/>
          <w:szCs w:val="24"/>
        </w:rPr>
        <w:t xml:space="preserve">volišče 003: KULTURNI DOM MOKRONOG </w:t>
      </w:r>
    </w:p>
    <w:p w:rsidR="00716644" w:rsidRPr="00716644" w:rsidRDefault="00716644" w:rsidP="00716644">
      <w:pPr>
        <w:spacing w:after="0"/>
        <w:rPr>
          <w:rFonts w:ascii="Candara" w:hAnsi="Candara"/>
          <w:szCs w:val="24"/>
        </w:rPr>
      </w:pPr>
      <w:r w:rsidRPr="00716644">
        <w:rPr>
          <w:rFonts w:ascii="Candara" w:hAnsi="Candara"/>
          <w:szCs w:val="24"/>
        </w:rPr>
        <w:t xml:space="preserve">Volišče 004: GASILNI DOM MOKRONOG </w:t>
      </w:r>
    </w:p>
    <w:p w:rsidR="00716644" w:rsidRPr="00716644" w:rsidRDefault="00716644" w:rsidP="00716644">
      <w:pPr>
        <w:spacing w:after="0"/>
        <w:rPr>
          <w:rFonts w:ascii="Candara" w:hAnsi="Candara"/>
          <w:szCs w:val="24"/>
        </w:rPr>
      </w:pPr>
      <w:r w:rsidRPr="00716644">
        <w:rPr>
          <w:rFonts w:ascii="Candara" w:hAnsi="Candara"/>
          <w:szCs w:val="24"/>
        </w:rPr>
        <w:t xml:space="preserve">volišče 005: GASILNI DOM BELI GRIČ  </w:t>
      </w:r>
    </w:p>
    <w:p w:rsidR="00716644" w:rsidRPr="00716644" w:rsidRDefault="00716644" w:rsidP="00716644">
      <w:pPr>
        <w:spacing w:after="0"/>
        <w:rPr>
          <w:rFonts w:ascii="Candara" w:hAnsi="Candara"/>
          <w:szCs w:val="24"/>
        </w:rPr>
      </w:pPr>
      <w:r w:rsidRPr="00716644">
        <w:rPr>
          <w:rFonts w:ascii="Candara" w:hAnsi="Candara"/>
          <w:szCs w:val="24"/>
        </w:rPr>
        <w:t xml:space="preserve">volišče 006: VEČNAMENSKI DOM TREBELNO </w:t>
      </w:r>
    </w:p>
    <w:p w:rsidR="00716644" w:rsidRPr="00716644" w:rsidRDefault="00716644" w:rsidP="00716644">
      <w:pPr>
        <w:spacing w:after="0"/>
        <w:rPr>
          <w:rFonts w:ascii="Candara" w:hAnsi="Candara"/>
          <w:szCs w:val="24"/>
        </w:rPr>
      </w:pPr>
      <w:r w:rsidRPr="00716644">
        <w:rPr>
          <w:rFonts w:ascii="Candara" w:hAnsi="Candara"/>
          <w:szCs w:val="24"/>
        </w:rPr>
        <w:t xml:space="preserve">Volišče 007: ŽAGAR ŠTEFAN, ČEŠNJICE 35 </w:t>
      </w:r>
    </w:p>
    <w:p w:rsidR="00716644" w:rsidRPr="00716644" w:rsidRDefault="00716644" w:rsidP="00716644">
      <w:pPr>
        <w:spacing w:after="0"/>
        <w:rPr>
          <w:rFonts w:ascii="Candara" w:hAnsi="Candara"/>
          <w:szCs w:val="24"/>
        </w:rPr>
      </w:pPr>
      <w:r w:rsidRPr="00716644">
        <w:rPr>
          <w:rFonts w:ascii="Candara" w:hAnsi="Candara"/>
          <w:szCs w:val="24"/>
        </w:rPr>
        <w:t xml:space="preserve">volišče 008: GASILNI DOM ŠTATENBERK </w:t>
      </w:r>
    </w:p>
    <w:p w:rsidR="00716644" w:rsidRPr="00716644" w:rsidRDefault="00716644" w:rsidP="00716644">
      <w:pPr>
        <w:spacing w:after="0"/>
        <w:rPr>
          <w:rFonts w:ascii="Candara" w:hAnsi="Candara"/>
          <w:szCs w:val="24"/>
        </w:rPr>
      </w:pPr>
      <w:r w:rsidRPr="00716644">
        <w:rPr>
          <w:rFonts w:ascii="Candara" w:hAnsi="Candara"/>
          <w:szCs w:val="24"/>
        </w:rPr>
        <w:t xml:space="preserve">volišče 009: GASILNI DOM VELIKA STRMICA  </w:t>
      </w:r>
    </w:p>
    <w:p w:rsidR="00716644" w:rsidRPr="0080793B" w:rsidRDefault="00716644" w:rsidP="00716644">
      <w:pPr>
        <w:shd w:val="clear" w:color="auto" w:fill="FFFFFF"/>
        <w:spacing w:after="0" w:line="240" w:lineRule="auto"/>
        <w:jc w:val="both"/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</w:pPr>
      <w:r w:rsidRPr="00716644">
        <w:rPr>
          <w:rFonts w:ascii="Candara" w:hAnsi="Candara"/>
          <w:szCs w:val="24"/>
        </w:rPr>
        <w:t xml:space="preserve">volišče </w:t>
      </w:r>
      <w:r>
        <w:rPr>
          <w:rFonts w:ascii="Candara" w:hAnsi="Candara"/>
          <w:szCs w:val="24"/>
        </w:rPr>
        <w:t>901</w:t>
      </w:r>
      <w:r w:rsidRPr="00716644">
        <w:rPr>
          <w:rFonts w:ascii="Candara" w:hAnsi="Candara"/>
          <w:szCs w:val="24"/>
        </w:rPr>
        <w:t>: Avla Upravno-kulturnega središča Mokronog</w:t>
      </w:r>
      <w:r w:rsidRP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</w:t>
      </w:r>
      <w:r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za 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predčasno glasovanje (</w:t>
      </w:r>
      <w:r w:rsidRPr="0080793B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 xml:space="preserve">predvidoma v sredo 14.11.2018 </w:t>
      </w:r>
      <w:r w:rsidRPr="00716644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>od 7:00 do 19:00</w:t>
      </w:r>
      <w:r w:rsidRPr="0080793B">
        <w:rPr>
          <w:rFonts w:ascii="Candara" w:eastAsia="Times New Roman" w:hAnsi="Candara" w:cs="Arial"/>
          <w:i/>
          <w:color w:val="000000"/>
          <w:sz w:val="24"/>
          <w:szCs w:val="24"/>
          <w:lang w:eastAsia="sl-SI"/>
        </w:rPr>
        <w:t>).</w:t>
      </w:r>
    </w:p>
    <w:p w:rsidR="0080793B" w:rsidRPr="0080793B" w:rsidRDefault="0080793B" w:rsidP="00716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l-SI"/>
        </w:rPr>
      </w:pPr>
      <w:r w:rsidRPr="0080793B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l-SI"/>
        </w:rPr>
        <w:t>Rok za oddajo predlogov je četrtek, 13. septembra 2018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. Predloge posredujte na naslov: Občina 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Mokronog-Trebelno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, Občinska volilna komisija, 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Pod Gradom 2, 8230 Mokronog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. Obvezno jim priložite zahtevane izjave. Za kakršnakoli vprašanja smo vam na voljo na tel št. 0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7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34 98 262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ali 041 669 210 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(</w:t>
      </w:r>
      <w:r w:rsidR="00716644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Mojca Pekolj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).  Obraz</w:t>
      </w:r>
      <w:r w:rsidR="0078554E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e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c za predlog</w:t>
      </w:r>
      <w:r w:rsidR="0078554E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 xml:space="preserve"> s soglasjem j</w:t>
      </w:r>
      <w:r w:rsidRPr="0080793B">
        <w:rPr>
          <w:rFonts w:ascii="Candara" w:eastAsia="Times New Roman" w:hAnsi="Candara" w:cs="Arial"/>
          <w:color w:val="000000"/>
          <w:sz w:val="24"/>
          <w:szCs w:val="24"/>
          <w:lang w:eastAsia="sl-SI"/>
        </w:rPr>
        <w:t>e priložen.</w:t>
      </w:r>
      <w:bookmarkStart w:id="0" w:name="_GoBack"/>
      <w:bookmarkEnd w:id="0"/>
    </w:p>
    <w:p w:rsidR="00F54724" w:rsidRPr="00716644" w:rsidRDefault="00F54724">
      <w:pPr>
        <w:rPr>
          <w:rFonts w:ascii="Candara" w:hAnsi="Candara"/>
        </w:rPr>
      </w:pPr>
    </w:p>
    <w:sectPr w:rsidR="00F54724" w:rsidRPr="00716644" w:rsidSect="007214E7">
      <w:pgSz w:w="11900" w:h="16840" w:code="9"/>
      <w:pgMar w:top="1260" w:right="1300" w:bottom="280" w:left="1300" w:header="851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3B"/>
    <w:rsid w:val="002B29D8"/>
    <w:rsid w:val="0044068A"/>
    <w:rsid w:val="00716644"/>
    <w:rsid w:val="007214E7"/>
    <w:rsid w:val="0078554E"/>
    <w:rsid w:val="0080793B"/>
    <w:rsid w:val="009D686C"/>
    <w:rsid w:val="00EF7E52"/>
    <w:rsid w:val="00F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86C"/>
  </w:style>
  <w:style w:type="paragraph" w:styleId="Naslov1">
    <w:name w:val="heading 1"/>
    <w:basedOn w:val="Navaden"/>
    <w:link w:val="Naslov1Znak"/>
    <w:uiPriority w:val="9"/>
    <w:qFormat/>
    <w:rsid w:val="00807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0793B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079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686C"/>
  </w:style>
  <w:style w:type="paragraph" w:styleId="Naslov1">
    <w:name w:val="heading 1"/>
    <w:basedOn w:val="Navaden"/>
    <w:link w:val="Naslov1Znak"/>
    <w:uiPriority w:val="9"/>
    <w:qFormat/>
    <w:rsid w:val="00807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80793B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0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079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2018-08-29T17:17:00Z</dcterms:created>
  <dcterms:modified xsi:type="dcterms:W3CDTF">2018-08-29T18:11:00Z</dcterms:modified>
</cp:coreProperties>
</file>